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9"/>
        <w:gridCol w:w="6150"/>
        <w:gridCol w:w="5959"/>
        <w:gridCol w:w="2651"/>
      </w:tblGrid>
      <w:tr w:rsidR="00EB2CAD" w:rsidRPr="00D01F22" w:rsidTr="002F4DB5">
        <w:trPr>
          <w:trHeight w:val="614"/>
          <w:jc w:val="center"/>
        </w:trPr>
        <w:tc>
          <w:tcPr>
            <w:tcW w:w="217" w:type="pct"/>
            <w:shd w:val="clear" w:color="auto" w:fill="D9D9D9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D01F22">
              <w:rPr>
                <w:b/>
                <w:bCs/>
                <w:szCs w:val="28"/>
              </w:rPr>
              <w:t xml:space="preserve">SIRA </w:t>
            </w:r>
          </w:p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01F22">
              <w:rPr>
                <w:b/>
                <w:bCs/>
                <w:szCs w:val="28"/>
              </w:rPr>
              <w:t>NO</w:t>
            </w:r>
          </w:p>
        </w:tc>
        <w:tc>
          <w:tcPr>
            <w:tcW w:w="1993" w:type="pct"/>
            <w:shd w:val="clear" w:color="auto" w:fill="D9D9D9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01F22">
              <w:rPr>
                <w:b/>
                <w:bCs/>
                <w:szCs w:val="28"/>
              </w:rPr>
              <w:t>HİZMETİN ADI</w:t>
            </w:r>
          </w:p>
        </w:tc>
        <w:tc>
          <w:tcPr>
            <w:tcW w:w="1931" w:type="pct"/>
            <w:shd w:val="clear" w:color="auto" w:fill="D9D9D9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01F22">
              <w:rPr>
                <w:b/>
                <w:bCs/>
                <w:szCs w:val="28"/>
              </w:rPr>
              <w:t>BAŞVURUDA İSTENEN BELGELER</w:t>
            </w:r>
          </w:p>
        </w:tc>
        <w:tc>
          <w:tcPr>
            <w:tcW w:w="859" w:type="pct"/>
            <w:shd w:val="clear" w:color="auto" w:fill="D9D9D9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D01F22" w:rsidRDefault="00850260" w:rsidP="00D0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01F22">
              <w:rPr>
                <w:b/>
                <w:bCs/>
                <w:szCs w:val="28"/>
              </w:rPr>
              <w:t>HİZMETİN TAMAMLANMA SÜRESİ (EN GEÇ)</w:t>
            </w:r>
          </w:p>
        </w:tc>
      </w:tr>
      <w:tr w:rsidR="00EB2CAD" w:rsidRPr="00D01F22" w:rsidTr="00EB2CAD">
        <w:trPr>
          <w:trHeight w:val="1886"/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1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Özel Eğitime İhtiyacı Olan Bireylerin Tanılanması ve Değerlendirilmesi Sonucu Hazırlanan Raporların İl/İlçe Millî Eğitim Müdürlüğüne Sunulması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Bireyin velisinin ya da resmi okul ve kurum yönetiminin yazılı başvurusu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Okula/kuruma kayıtlı öğrenciler için bireysel gelişim raporu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Destek eğitim amaçlı müracaatlarda tıbbi tanılaması ile ilgili özürlü sağlık kurulu raporu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Vasilik/velayet durumunda vasilik/velayet belgesi</w:t>
            </w:r>
          </w:p>
          <w:p w:rsidR="00D01F22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İlk defa RAM başvurularında okul veya kurumlarca doldurulup gönderilir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 xml:space="preserve"> 4 adet fotoğraf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5 gün</w:t>
            </w:r>
          </w:p>
        </w:tc>
      </w:tr>
      <w:tr w:rsidR="00EB2CAD" w:rsidRPr="00D01F22" w:rsidTr="00EB2CAD">
        <w:trPr>
          <w:trHeight w:val="1092"/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2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Özel Eğitime İhtiyacı Olan Bireylerden Destek Eğitim Alması Uygun Görülen İçin Özel Eğitim Değerlendirme Kurulu Kararının Alınması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 w:rsidP="00EB2C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Bireyin velisinin yazılı başvurusu (dilekçe)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Okula/kuruma kayıtlı öğrenciler için bireysel gelişim raporu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İlk defa RAM başvurularında okul veya kurumlarca doldurulup gönderilir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4 adet vesikalık fotoğraf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Vasilik/velayet durumunda vasilik/velayet belgesi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7 gün</w:t>
            </w:r>
          </w:p>
        </w:tc>
      </w:tr>
      <w:tr w:rsidR="00EB2CAD" w:rsidRPr="00D01F22" w:rsidTr="00EB2CAD">
        <w:trPr>
          <w:trHeight w:val="1203"/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3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Özel Eğitime Muhtaç Öğrenciler İçin Evde Eğitim Kararlarının İl/İlçe Millî Eğitim Müdürlüğüne Gönderilmesi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 w:rsidP="00EB2C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Bireyin velisinin ya da resmi okul ve kurum yönetiminin yazılı başvurusu</w:t>
            </w:r>
          </w:p>
          <w:p w:rsidR="00EB57C7" w:rsidRPr="00C873FE" w:rsidRDefault="00850260" w:rsidP="00EB2C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Bireyin en az dört ay süreyle örgün eğitim kurumundan doğrudan yararlanmasının mümkün olmadığı ya da yararlanması hâlinde olumsuz sonuçlar doğuracağını belirten sağlık raporu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7 gün</w:t>
            </w:r>
          </w:p>
        </w:tc>
      </w:tr>
      <w:tr w:rsidR="00EB2CAD" w:rsidRPr="00D01F22" w:rsidTr="00EB2CAD">
        <w:trPr>
          <w:trHeight w:val="626"/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4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Eğitim Sürecinde Her Öğrenciye Eğitsel Rehberlik ve Psikolojik Danışma Hizmetlerinin Verilmesi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C873FE" w:rsidP="00EB2CA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Dilekçe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7 gün</w:t>
            </w:r>
          </w:p>
        </w:tc>
      </w:tr>
      <w:tr w:rsidR="00EB2CAD" w:rsidRPr="00D01F22" w:rsidTr="00EB2CAD">
        <w:trPr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5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Eğitim Sürecinde Her Öğrenciye Mesleki Rehberlik ve Psikolojik Danışma Hizmetleri Verilmesi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C873FE" w:rsidP="00EB2CA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Dilekçe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7 gün</w:t>
            </w:r>
          </w:p>
        </w:tc>
      </w:tr>
      <w:tr w:rsidR="00EB2CAD" w:rsidRPr="00D01F22" w:rsidTr="00EB2CAD">
        <w:trPr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6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Eğitim Sürecinde Her Öğrenciye; Bireysel Rehberlik ve Psikolojik Danışma Hizmetleri Verilmesi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C873FE" w:rsidP="00EB2CA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Dilekçe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57C7" w:rsidRPr="00C873FE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 w:rsidRPr="00C873FE">
              <w:rPr>
                <w:b/>
                <w:bCs/>
                <w:sz w:val="18"/>
              </w:rPr>
              <w:t>7 gün</w:t>
            </w:r>
          </w:p>
        </w:tc>
      </w:tr>
      <w:tr w:rsidR="00C873FE" w:rsidRPr="00D01F22" w:rsidTr="00EB2CAD">
        <w:trPr>
          <w:jc w:val="center"/>
        </w:trPr>
        <w:tc>
          <w:tcPr>
            <w:tcW w:w="217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C873FE">
              <w:rPr>
                <w:b/>
                <w:bCs/>
                <w:sz w:val="18"/>
              </w:rPr>
              <w:t>7</w:t>
            </w:r>
          </w:p>
        </w:tc>
        <w:tc>
          <w:tcPr>
            <w:tcW w:w="1993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 w:rsidP="00EB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</w:rPr>
            </w:pPr>
            <w:r w:rsidRPr="00C873FE">
              <w:rPr>
                <w:b/>
                <w:bCs/>
                <w:sz w:val="18"/>
              </w:rPr>
              <w:t>Psikolojik Danışma Ve Rehberlik Hizmetlerinde Sorumluluk Alanındaki Personellere Ve Vatandaşlara Eğitim Etkinliklerinin Düzenlenmesi</w:t>
            </w:r>
          </w:p>
        </w:tc>
        <w:tc>
          <w:tcPr>
            <w:tcW w:w="1931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 w:rsidP="00EB2C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15"/>
              <w:rPr>
                <w:sz w:val="18"/>
              </w:rPr>
            </w:pPr>
            <w:r w:rsidRPr="00C873FE">
              <w:rPr>
                <w:sz w:val="18"/>
              </w:rPr>
              <w:t>Bireyin, velisinin ya da resmi okul ve kurum yönetiminin yazılı başvurusu</w:t>
            </w:r>
          </w:p>
        </w:tc>
        <w:tc>
          <w:tcPr>
            <w:tcW w:w="859" w:type="pct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873FE" w:rsidRPr="00C873FE" w:rsidRDefault="00C8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C873FE">
              <w:rPr>
                <w:b/>
                <w:bCs/>
                <w:sz w:val="18"/>
              </w:rPr>
              <w:t>5 gün</w:t>
            </w:r>
          </w:p>
        </w:tc>
      </w:tr>
    </w:tbl>
    <w:p w:rsidR="00EB57C7" w:rsidRPr="00C873FE" w:rsidRDefault="0085026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C873FE">
        <w:rPr>
          <w:sz w:val="16"/>
          <w:szCs w:val="18"/>
        </w:rPr>
        <w:t xml:space="preserve">    Başvuru esnasında yukarıda belirtilen belgelerin dışında belge istenmesi, eksiksiz belge ile başvuru yapılmasına rağmen hizmetin belirtilen sürede tamamlanması veya yukarıdaki tabloda bazı hizmetlerin bulunmadığının tespiti durumunda ilk müracaat yerine </w:t>
      </w:r>
      <w:proofErr w:type="gramStart"/>
      <w:r w:rsidRPr="00C873FE">
        <w:rPr>
          <w:sz w:val="16"/>
          <w:szCs w:val="18"/>
        </w:rPr>
        <w:t>yada</w:t>
      </w:r>
      <w:proofErr w:type="gramEnd"/>
      <w:r w:rsidRPr="00C873FE">
        <w:rPr>
          <w:sz w:val="16"/>
          <w:szCs w:val="18"/>
        </w:rPr>
        <w:t xml:space="preserve"> ikinci müracaat yerine başvurunuz.</w:t>
      </w:r>
    </w:p>
    <w:p w:rsidR="00EB57C7" w:rsidRPr="00D01F22" w:rsidRDefault="00EB57C7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5195" w:type="pct"/>
        <w:jc w:val="center"/>
        <w:tblInd w:w="-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1701"/>
        <w:gridCol w:w="5450"/>
        <w:gridCol w:w="1846"/>
        <w:gridCol w:w="7023"/>
      </w:tblGrid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İlk Müracaat Yeri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C873FE" w:rsidRPr="00577770">
              <w:rPr>
                <w:b/>
              </w:rPr>
              <w:t>Yenimahalle Rehberlik Ve Araştırma Merkezi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İkinci Müracaat Yeri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C873FE" w:rsidRPr="00577770">
              <w:rPr>
                <w:b/>
              </w:rPr>
              <w:t>Yenimahalle İlçe Milli Eğitim Müdürlüğü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İsim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 w:rsidP="002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22143C">
              <w:rPr>
                <w:b/>
              </w:rPr>
              <w:t>Semra APAKKAN EŞ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İsim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 w:rsidP="002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22143C">
              <w:rPr>
                <w:b/>
              </w:rPr>
              <w:t>Seyit Ahmet KAYHAN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Unvan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C873FE" w:rsidRPr="00577770">
              <w:rPr>
                <w:b/>
              </w:rPr>
              <w:t>Merkez Müdürü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Unvan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C873FE" w:rsidRPr="00577770">
              <w:rPr>
                <w:b/>
              </w:rPr>
              <w:t xml:space="preserve">İlçe Milli </w:t>
            </w:r>
            <w:r w:rsidR="00EA5769">
              <w:rPr>
                <w:b/>
              </w:rPr>
              <w:t xml:space="preserve">Eğitim </w:t>
            </w:r>
            <w:r w:rsidR="00C873FE" w:rsidRPr="00577770">
              <w:rPr>
                <w:b/>
              </w:rPr>
              <w:t>Müdürü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Adres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 w:rsidP="00A0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2"/>
              <w:rPr>
                <w:b/>
              </w:rPr>
            </w:pPr>
            <w:r w:rsidRPr="00577770">
              <w:rPr>
                <w:b/>
              </w:rPr>
              <w:t>:</w:t>
            </w:r>
            <w:r w:rsidR="00A02080">
              <w:rPr>
                <w:b/>
              </w:rPr>
              <w:t xml:space="preserve">Varlık Mah. Yakacık </w:t>
            </w:r>
            <w:proofErr w:type="spellStart"/>
            <w:r w:rsidR="00A02080">
              <w:rPr>
                <w:b/>
              </w:rPr>
              <w:t>Sk</w:t>
            </w:r>
            <w:proofErr w:type="spellEnd"/>
            <w:r w:rsidR="00A02080">
              <w:rPr>
                <w:b/>
              </w:rPr>
              <w:t xml:space="preserve">. </w:t>
            </w:r>
            <w:r w:rsidR="00C873FE" w:rsidRPr="00577770">
              <w:rPr>
                <w:b/>
              </w:rPr>
              <w:t>No:</w:t>
            </w:r>
            <w:proofErr w:type="gramStart"/>
            <w:r w:rsidR="00C873FE" w:rsidRPr="00577770">
              <w:rPr>
                <w:b/>
              </w:rPr>
              <w:t>2</w:t>
            </w:r>
            <w:r w:rsidR="0022143C">
              <w:rPr>
                <w:b/>
              </w:rPr>
              <w:t>1</w:t>
            </w:r>
            <w:r w:rsidR="00C873FE" w:rsidRPr="00577770">
              <w:rPr>
                <w:b/>
              </w:rPr>
              <w:t xml:space="preserve"> </w:t>
            </w:r>
            <w:r w:rsidR="00587FC4">
              <w:rPr>
                <w:b/>
              </w:rPr>
              <w:t xml:space="preserve">  </w:t>
            </w:r>
            <w:r w:rsidR="00C873FE" w:rsidRPr="00577770">
              <w:rPr>
                <w:b/>
              </w:rPr>
              <w:t>Yenimahalle</w:t>
            </w:r>
            <w:proofErr w:type="gramEnd"/>
            <w:r w:rsidR="00A02080">
              <w:rPr>
                <w:b/>
              </w:rPr>
              <w:t xml:space="preserve"> </w:t>
            </w:r>
            <w:r w:rsidR="00C873FE" w:rsidRPr="00577770">
              <w:rPr>
                <w:b/>
              </w:rPr>
              <w:t>/</w:t>
            </w:r>
            <w:r w:rsidR="00A02080">
              <w:rPr>
                <w:b/>
              </w:rPr>
              <w:t xml:space="preserve"> </w:t>
            </w:r>
            <w:r w:rsidR="00C873FE" w:rsidRPr="00577770">
              <w:rPr>
                <w:b/>
              </w:rPr>
              <w:t>Ank</w:t>
            </w:r>
            <w:r w:rsidR="00A02080">
              <w:rPr>
                <w:b/>
              </w:rPr>
              <w:t>ara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Adres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 w:rsidP="0057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"/>
              <w:rPr>
                <w:b/>
              </w:rPr>
            </w:pPr>
            <w:r w:rsidRPr="00577770">
              <w:rPr>
                <w:b/>
              </w:rPr>
              <w:t>:</w:t>
            </w:r>
            <w:r w:rsidR="00C873FE" w:rsidRPr="00577770">
              <w:rPr>
                <w:b/>
              </w:rPr>
              <w:t xml:space="preserve">Ragıp </w:t>
            </w:r>
            <w:proofErr w:type="spellStart"/>
            <w:r w:rsidR="00C873FE" w:rsidRPr="00577770">
              <w:rPr>
                <w:b/>
              </w:rPr>
              <w:t>Tüzün</w:t>
            </w:r>
            <w:proofErr w:type="spellEnd"/>
            <w:r w:rsidR="00C873FE" w:rsidRPr="00577770">
              <w:rPr>
                <w:b/>
              </w:rPr>
              <w:t xml:space="preserve"> Caddesi 5. Durak </w:t>
            </w:r>
            <w:proofErr w:type="spellStart"/>
            <w:r w:rsidR="00C873FE" w:rsidRPr="00577770">
              <w:rPr>
                <w:b/>
              </w:rPr>
              <w:t>Damladol</w:t>
            </w:r>
            <w:proofErr w:type="spellEnd"/>
            <w:r w:rsidR="00C873FE" w:rsidRPr="00577770">
              <w:rPr>
                <w:b/>
              </w:rPr>
              <w:t xml:space="preserve"> Sokak No:133 Yenimahalle</w:t>
            </w:r>
            <w:r w:rsidR="00A02080">
              <w:rPr>
                <w:b/>
              </w:rPr>
              <w:t xml:space="preserve"> </w:t>
            </w:r>
            <w:r w:rsidR="00C873FE" w:rsidRPr="00577770">
              <w:rPr>
                <w:b/>
              </w:rPr>
              <w:t>/</w:t>
            </w:r>
            <w:r w:rsidR="00A02080">
              <w:rPr>
                <w:b/>
              </w:rPr>
              <w:t xml:space="preserve"> </w:t>
            </w:r>
            <w:r w:rsidR="00C873FE" w:rsidRPr="00577770">
              <w:rPr>
                <w:b/>
              </w:rPr>
              <w:t>Ank</w:t>
            </w:r>
            <w:r w:rsidR="00A02080">
              <w:rPr>
                <w:b/>
              </w:rPr>
              <w:t>ara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Tel.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 w:rsidP="00A0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577770" w:rsidRPr="00577770">
              <w:rPr>
                <w:b/>
              </w:rPr>
              <w:t>341 69 06</w:t>
            </w:r>
            <w:r w:rsidR="0022143C">
              <w:rPr>
                <w:b/>
              </w:rPr>
              <w:t xml:space="preserve"> /</w:t>
            </w:r>
            <w:r w:rsidR="00577770" w:rsidRPr="00577770">
              <w:rPr>
                <w:b/>
              </w:rPr>
              <w:t xml:space="preserve"> 384 </w:t>
            </w:r>
            <w:r w:rsidR="00A02080">
              <w:rPr>
                <w:b/>
              </w:rPr>
              <w:t>23 00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Tel.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577770" w:rsidRPr="00577770">
              <w:rPr>
                <w:b/>
              </w:rPr>
              <w:t xml:space="preserve">315 39 55 </w:t>
            </w:r>
            <w:r w:rsidR="0022143C">
              <w:rPr>
                <w:b/>
              </w:rPr>
              <w:t xml:space="preserve">/ </w:t>
            </w:r>
            <w:r w:rsidR="00577770" w:rsidRPr="00577770">
              <w:rPr>
                <w:b/>
              </w:rPr>
              <w:t>344 80 23</w:t>
            </w:r>
            <w:r w:rsidR="0022143C">
              <w:rPr>
                <w:b/>
              </w:rPr>
              <w:t xml:space="preserve"> /</w:t>
            </w:r>
            <w:r w:rsidR="00577770" w:rsidRPr="00577770">
              <w:rPr>
                <w:b/>
              </w:rPr>
              <w:t xml:space="preserve"> 315 06 83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Faks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577770" w:rsidRPr="00577770">
              <w:rPr>
                <w:b/>
              </w:rPr>
              <w:t>384 14 29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Faks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577770" w:rsidRPr="00577770">
              <w:rPr>
                <w:b/>
              </w:rPr>
              <w:t>343 30 43</w:t>
            </w:r>
          </w:p>
        </w:tc>
      </w:tr>
      <w:tr w:rsidR="00577770" w:rsidRPr="00D01F22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1F22">
              <w:t>e</w:t>
            </w:r>
            <w:proofErr w:type="gramEnd"/>
            <w:r w:rsidRPr="00D01F22">
              <w:t>-Posta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1F22">
              <w:t>:</w:t>
            </w:r>
            <w:r w:rsidR="00577770" w:rsidRPr="006F11C2">
              <w:rPr>
                <w:b/>
              </w:rPr>
              <w:t>265407@</w:t>
            </w:r>
            <w:proofErr w:type="spellStart"/>
            <w:r w:rsidR="00577770" w:rsidRPr="006F11C2">
              <w:rPr>
                <w:b/>
              </w:rPr>
              <w:t>meb</w:t>
            </w:r>
            <w:proofErr w:type="spellEnd"/>
            <w:r w:rsidR="00577770" w:rsidRPr="006F11C2">
              <w:rPr>
                <w:b/>
              </w:rPr>
              <w:t>.k12.tr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D01F22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1F22">
              <w:t>e</w:t>
            </w:r>
            <w:proofErr w:type="gramEnd"/>
            <w:r w:rsidRPr="00D01F22">
              <w:t>-Posta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B57C7" w:rsidRPr="00577770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77770">
              <w:rPr>
                <w:b/>
              </w:rPr>
              <w:t>:</w:t>
            </w:r>
            <w:r w:rsidR="00577770" w:rsidRPr="00577770">
              <w:rPr>
                <w:b/>
              </w:rPr>
              <w:t>yenimahalle06@</w:t>
            </w:r>
            <w:proofErr w:type="spellStart"/>
            <w:r w:rsidR="00577770" w:rsidRPr="00577770">
              <w:rPr>
                <w:b/>
              </w:rPr>
              <w:t>meb</w:t>
            </w:r>
            <w:proofErr w:type="spellEnd"/>
            <w:r w:rsidR="00577770" w:rsidRPr="00577770">
              <w:rPr>
                <w:b/>
              </w:rPr>
              <w:t>.gov.tr</w:t>
            </w:r>
          </w:p>
        </w:tc>
      </w:tr>
    </w:tbl>
    <w:p w:rsidR="00850260" w:rsidRPr="00D01F22" w:rsidRDefault="008502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850260" w:rsidRPr="00D01F22" w:rsidSect="00A02080">
      <w:headerReference w:type="default" r:id="rId7"/>
      <w:footerReference w:type="default" r:id="rId8"/>
      <w:pgSz w:w="16839" w:h="11907" w:orient="landscape" w:code="9"/>
      <w:pgMar w:top="284" w:right="720" w:bottom="284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15" w:rsidRDefault="00612C15">
      <w:pPr>
        <w:spacing w:after="0" w:line="240" w:lineRule="auto"/>
      </w:pPr>
      <w:r>
        <w:separator/>
      </w:r>
    </w:p>
  </w:endnote>
  <w:endnote w:type="continuationSeparator" w:id="1">
    <w:p w:rsidR="00612C15" w:rsidRDefault="0061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7" w:rsidRDefault="00EB57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15" w:rsidRDefault="00612C15">
      <w:pPr>
        <w:spacing w:after="0" w:line="240" w:lineRule="auto"/>
      </w:pPr>
      <w:r>
        <w:separator/>
      </w:r>
    </w:p>
  </w:footnote>
  <w:footnote w:type="continuationSeparator" w:id="1">
    <w:p w:rsidR="00612C15" w:rsidRDefault="0061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7" w:rsidRDefault="00182088" w:rsidP="001820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</w:rPr>
    </w:pPr>
    <w:r w:rsidRPr="0068205F">
      <w:rPr>
        <w:rFonts w:ascii="Times" w:hAnsi="Times" w:cs="Times"/>
        <w:b/>
        <w:bCs/>
        <w:sz w:val="28"/>
        <w:szCs w:val="36"/>
      </w:rPr>
      <w:t>YENİMAHALLE REHBERLİK VE ARAŞTI</w:t>
    </w:r>
    <w:r>
      <w:rPr>
        <w:rFonts w:ascii="Times" w:hAnsi="Times" w:cs="Times"/>
        <w:b/>
        <w:bCs/>
        <w:sz w:val="28"/>
        <w:szCs w:val="36"/>
      </w:rPr>
      <w:t>RMA MERKEZİ HİZMET STANDARTLARI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6A7"/>
    <w:multiLevelType w:val="hybridMultilevel"/>
    <w:tmpl w:val="B3345290"/>
    <w:lvl w:ilvl="0" w:tplc="E57C45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1B1"/>
    <w:multiLevelType w:val="hybridMultilevel"/>
    <w:tmpl w:val="95BE1644"/>
    <w:lvl w:ilvl="0" w:tplc="6FD80E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5361"/>
    <w:multiLevelType w:val="hybridMultilevel"/>
    <w:tmpl w:val="D19E55AE"/>
    <w:lvl w:ilvl="0" w:tplc="729C2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41DB"/>
    <w:multiLevelType w:val="hybridMultilevel"/>
    <w:tmpl w:val="05C24816"/>
    <w:lvl w:ilvl="0" w:tplc="AE988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7672B"/>
    <w:multiLevelType w:val="hybridMultilevel"/>
    <w:tmpl w:val="77B0FEB4"/>
    <w:lvl w:ilvl="0" w:tplc="C27A70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3DC4"/>
    <w:multiLevelType w:val="hybridMultilevel"/>
    <w:tmpl w:val="BF6AF09C"/>
    <w:lvl w:ilvl="0" w:tplc="47C249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008B"/>
    <w:multiLevelType w:val="hybridMultilevel"/>
    <w:tmpl w:val="E84E74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D59CE"/>
    <w:multiLevelType w:val="hybridMultilevel"/>
    <w:tmpl w:val="23745B92"/>
    <w:lvl w:ilvl="0" w:tplc="42C04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5E"/>
    <w:rsid w:val="0014755E"/>
    <w:rsid w:val="00182088"/>
    <w:rsid w:val="0022143C"/>
    <w:rsid w:val="002F4DB5"/>
    <w:rsid w:val="00577770"/>
    <w:rsid w:val="00587FC4"/>
    <w:rsid w:val="00612C15"/>
    <w:rsid w:val="00622B2F"/>
    <w:rsid w:val="0068205F"/>
    <w:rsid w:val="006F11C2"/>
    <w:rsid w:val="007D2D4D"/>
    <w:rsid w:val="00850260"/>
    <w:rsid w:val="00A00D9B"/>
    <w:rsid w:val="00A02080"/>
    <w:rsid w:val="00A74191"/>
    <w:rsid w:val="00C873FE"/>
    <w:rsid w:val="00CE2DD4"/>
    <w:rsid w:val="00D01F22"/>
    <w:rsid w:val="00EA5769"/>
    <w:rsid w:val="00EB2CAD"/>
    <w:rsid w:val="00EB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2"/>
    <w:pPr>
      <w:spacing w:after="200" w:line="276" w:lineRule="auto"/>
    </w:pPr>
    <w:rPr>
      <w:color w:val="0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20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20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208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20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208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müdür</cp:lastModifiedBy>
  <cp:revision>2</cp:revision>
  <cp:lastPrinted>2013-04-24T11:46:00Z</cp:lastPrinted>
  <dcterms:created xsi:type="dcterms:W3CDTF">2015-11-09T11:44:00Z</dcterms:created>
  <dcterms:modified xsi:type="dcterms:W3CDTF">2015-11-09T11:44:00Z</dcterms:modified>
</cp:coreProperties>
</file>